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trHeight w:val="320" w:hRule="exact"/>
        </w:trPr>
        <w:tc>
          <w:tcPr>
            <w:tcW w:type="dxa" w:w="9360"/>
            <w:tcBorders>
              <w:top w:val="single" w:color="0B4EA2" w:sz="6"/>
              <w:left w:val="single" w:color="0B4EA2" w:sz="6"/>
              <w:bottom w:val="single" w:color="0B4EA2" w:sz="6"/>
              <w:right w:val="single" w:color="0B4EA2" w:sz="6"/>
            </w:tcBorders>
            <w:shd w:fill="0B4EA2" w:val="clear"/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/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0"/>
          <w:szCs w:val="20"/>
        </w:rPr>
        <w:t xml:space="preserve"/>
      </w:r>
    </w:p>
    <w:p>
      <w:pPr>
        <w:spacing w:after="100" w:before="0"/>
        <w:jc w:val="center"/>
      </w:pPr>
      <w:r>
        <w:rPr>
          <w:rFonts w:ascii="Arial" w:cs="Arial" w:eastAsia="Arial" w:hAnsi="Arial"/>
          <w:b/>
          <w:bCs/>
          <w:color w:val="1B4F8C"/>
          <w:sz w:val="44"/>
          <w:szCs w:val="44"/>
        </w:rPr>
        <w:t xml:space="preserve">3M TRAVEL &amp; SERVICES SARL</w:t>
      </w:r>
    </w:p>
    <w:p>
      <w:pPr>
        <w:spacing w:after="60" w:before="0"/>
        <w:jc w:val="center"/>
      </w:pPr>
      <w:r>
        <w:rPr>
          <w:rFonts w:ascii="Arial" w:cs="Arial" w:eastAsia="Arial" w:hAnsi="Arial"/>
          <w:color w:val="888888"/>
          <w:sz w:val="18"/>
          <w:szCs w:val="18"/>
        </w:rPr>
        <w:t xml:space="preserve">RC/YAO/2019/A/2567  |  NIU : M112417203369H</w:t>
      </w:r>
    </w:p>
    <w:p>
      <w:pPr>
        <w:pBdr>
          <w:bottom w:val="single" w:color="C8960C" w:sz="10" w:space="2"/>
        </w:pBdr>
        <w:spacing w:after="0" w:before="200"/>
      </w:pPr>
    </w:p>
    <w:p>
      <w:pPr>
        <w:spacing w:after="80" w:before="280"/>
        <w:jc w:val="center"/>
      </w:pPr>
      <w:r>
        <w:rPr>
          <w:rFonts w:ascii="Arial" w:cs="Arial" w:eastAsia="Arial" w:hAnsi="Arial"/>
          <w:b/>
          <w:bCs/>
          <w:color w:val="1B4F8C"/>
          <w:sz w:val="52"/>
          <w:szCs w:val="52"/>
        </w:rPr>
        <w:t xml:space="preserve">GUIDE DE PROCEDURE</w:t>
      </w:r>
    </w:p>
    <w:p>
      <w:pPr>
        <w:spacing w:after="80" w:before="0"/>
        <w:jc w:val="center"/>
      </w:pPr>
      <w:r>
        <w:rPr>
          <w:rFonts w:ascii="Arial" w:cs="Arial" w:eastAsia="Arial" w:hAnsi="Arial"/>
          <w:b/>
          <w:bCs/>
          <w:color w:val="0B4EA2"/>
          <w:sz w:val="48"/>
          <w:szCs w:val="48"/>
        </w:rPr>
        <w:t xml:space="preserve">VISA D'ÉTUDES</w:t>
      </w:r>
    </w:p>
    <w:p>
      <w:pPr>
        <w:spacing w:after="360" w:before="0"/>
        <w:jc w:val="center"/>
      </w:pPr>
      <w:r>
        <w:rPr>
          <w:rFonts w:ascii="Arial" w:cs="Arial" w:eastAsia="Arial" w:hAnsi="Arial"/>
          <w:b/>
          <w:bCs/>
          <w:color w:val="222222"/>
          <w:sz w:val="36"/>
          <w:szCs w:val="36"/>
        </w:rPr>
        <w:t xml:space="preserve">🇸🇰  SLOVAQUIE</w:t>
      </w:r>
    </w:p>
    <w:tbl>
      <w:tblPr>
        <w:tblW w:type="dxa" w:w="7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400"/>
        <w:gridCol w:w="2400"/>
      </w:tblGrid>
      <w:tr>
        <w:tc>
          <w:tcPr>
            <w:tcW w:type="dxa" w:w="2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D0E4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20"/>
                <w:szCs w:val="20"/>
              </w:rPr>
              <w:t xml:space="preserve">Licence / Bachelor</w:t>
            </w:r>
          </w:p>
        </w:tc>
        <w:tc>
          <w:tcPr>
            <w:tcW w:type="dxa" w:w="2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D0E4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20"/>
                <w:szCs w:val="20"/>
              </w:rPr>
              <w:t xml:space="preserve">Master / MBA</w:t>
            </w:r>
          </w:p>
        </w:tc>
        <w:tc>
          <w:tcPr>
            <w:tcW w:type="dxa" w:w="2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D0E4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20"/>
                <w:szCs w:val="20"/>
              </w:rPr>
              <w:t xml:space="preserve">Doctorat / PhD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0"/>
          <w:szCs w:val="20"/>
        </w:rPr>
        <w:t xml:space="preserve"/>
      </w:r>
    </w:p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0"/>
          <w:szCs w:val="20"/>
        </w:rPr>
        <w:t xml:space="preserve"/>
      </w:r>
    </w:p>
    <w:p>
      <w:pPr>
        <w:spacing w:after="60" w:before="0"/>
        <w:jc w:val="center"/>
      </w:pPr>
      <w:r>
        <w:rPr>
          <w:rFonts w:ascii="Arial" w:cs="Arial" w:eastAsia="Arial" w:hAnsi="Arial"/>
          <w:b/>
          <w:bCs/>
          <w:color w:val="1B4F8C"/>
          <w:sz w:val="22"/>
          <w:szCs w:val="22"/>
        </w:rPr>
        <w:t xml:space="preserve">+237 698 104 832  |  +237 620 996 045</w:t>
      </w:r>
    </w:p>
    <w:p>
      <w:pPr>
        <w:spacing w:after="60" w:before="0"/>
        <w:jc w:val="center"/>
      </w:pPr>
      <w:r>
        <w:rPr>
          <w:rFonts w:ascii="Arial" w:cs="Arial" w:eastAsia="Arial" w:hAnsi="Arial"/>
          <w:color w:val="1B4F8C"/>
          <w:sz w:val="20"/>
          <w:szCs w:val="20"/>
        </w:rPr>
        <w:t xml:space="preserve">hello@3mtravelagency.com  |  www.3mtravelagency.com</w:t>
      </w:r>
    </w:p>
    <w:p>
      <w:pPr>
        <w:spacing w:after="0" w:before="160"/>
        <w:jc w:val="center"/>
      </w:pPr>
      <w:r>
        <w:rPr>
          <w:rFonts w:ascii="Arial" w:cs="Arial" w:eastAsia="Arial" w:hAnsi="Arial"/>
          <w:b/>
          <w:bCs/>
          <w:i/>
          <w:iCs/>
          <w:color w:val="C8960C"/>
          <w:sz w:val="20"/>
          <w:szCs w:val="20"/>
        </w:rPr>
        <w:t xml:space="preserve">"Votre mobilite, notre expertise. Votre reussite, notre mission."</w:t>
      </w:r>
    </w:p>
    <w:p>
      <w:r>
        <w:br w:type="pag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01  —  Pourquoi Étudier en Slovaquie ? Avantages &amp; Opportunités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19"/>
                <w:szCs w:val="19"/>
              </w:rPr>
              <w:t xml:space="preserve">🚗 Hub automobile europeen</w:t>
            </w:r>
          </w:p>
        </w:tc>
        <w:tc>
          <w:tcPr>
            <w:tcW w:type="dxa" w:w="4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8"/>
                <w:szCs w:val="18"/>
              </w:rPr>
              <w:t xml:space="preserve">Volkswagen, Kia, Stellantis (Trnava), Jaguar Land Rover (Nitra). 1er producteur d'automobiles par habitant au monde. Emploi garanti apres etudes.</w:t>
            </w:r>
          </w:p>
        </w:tc>
      </w:tr>
      <w:tr>
        <w:tc>
          <w:tcPr>
            <w:tcW w:type="dxa" w:w="4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19"/>
                <w:szCs w:val="19"/>
              </w:rPr>
              <w:t xml:space="preserve">💰 Couts parmi les plus bas d'UE</w:t>
            </w:r>
          </w:p>
        </w:tc>
        <w:tc>
          <w:tcPr>
            <w:tcW w:type="dxa" w:w="4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8"/>
                <w:szCs w:val="18"/>
              </w:rPr>
              <w:t xml:space="preserve">Frais : 2 000 a 7 000 EUR/an. Cout de vie 40% moins cher qu'en Europe Ouest. Bratislava accessible.</w:t>
            </w:r>
          </w:p>
        </w:tc>
      </w:tr>
      <w:tr>
        <w:tc>
          <w:tcPr>
            <w:tcW w:type="dxa" w:w="4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19"/>
                <w:szCs w:val="19"/>
              </w:rPr>
              <w:t xml:space="preserve">🏥 Medecine de qualite</w:t>
            </w:r>
          </w:p>
        </w:tc>
        <w:tc>
          <w:tcPr>
            <w:tcW w:type="dxa" w:w="4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8"/>
                <w:szCs w:val="18"/>
              </w:rPr>
              <w:t xml:space="preserve">Diplomes medecine/pharmacie reconnus dans toute l'UE. Universites medicales tres etablies.</w:t>
            </w:r>
          </w:p>
        </w:tc>
      </w:tr>
      <w:tr>
        <w:tc>
          <w:tcPr>
            <w:tcW w:type="dxa" w:w="4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19"/>
                <w:szCs w:val="19"/>
              </w:rPr>
              <w:t xml:space="preserve">🇪🇺 Schengen + Euro</w:t>
            </w:r>
          </w:p>
        </w:tc>
        <w:tc>
          <w:tcPr>
            <w:tcW w:type="dxa" w:w="4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8"/>
                <w:szCs w:val="18"/>
              </w:rPr>
              <w:t xml:space="preserve">Utilise l'euro. Stabilite economique. Libre circulation europeenne facilitee.</w:t>
            </w:r>
          </w:p>
        </w:tc>
      </w:tr>
      <w:tr>
        <w:tc>
          <w:tcPr>
            <w:tcW w:type="dxa" w:w="4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19"/>
                <w:szCs w:val="19"/>
              </w:rPr>
              <w:t xml:space="preserve">🎓 Programmes anglais</w:t>
            </w:r>
          </w:p>
        </w:tc>
        <w:tc>
          <w:tcPr>
            <w:tcW w:type="dxa" w:w="4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8"/>
                <w:szCs w:val="18"/>
              </w:rPr>
              <w:t xml:space="preserve">Toutes les grandes universites : medecine, IT, management en anglais.</w:t>
            </w:r>
          </w:p>
        </w:tc>
      </w:tr>
      <w:tr>
        <w:tc>
          <w:tcPr>
            <w:tcW w:type="dxa" w:w="4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19"/>
                <w:szCs w:val="19"/>
              </w:rPr>
              <w:t xml:space="preserve">📊 Economie en croissance</w:t>
            </w:r>
          </w:p>
        </w:tc>
        <w:tc>
          <w:tcPr>
            <w:tcW w:type="dxa" w:w="4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8"/>
                <w:szCs w:val="18"/>
              </w:rPr>
              <w:t xml:space="preserve">4eme plus forte croissance economique de l'UE. Marche de l'emploi dynamique.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02  —  Filières Disponibles &amp; Universités Recommandées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1800"/>
        <w:gridCol w:w="1600"/>
        <w:gridCol w:w="1400"/>
        <w:gridCol w:w="2360"/>
      </w:tblGrid>
      <w:tr>
        <w:tc>
          <w:tcPr>
            <w:tcW w:type="dxa" w:w="2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Université</w:t>
            </w:r>
          </w:p>
        </w:tc>
        <w:tc>
          <w:tcPr>
            <w:tcW w:type="dxa" w:w="18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Ville</w:t>
            </w:r>
          </w:p>
        </w:tc>
        <w:tc>
          <w:tcPr>
            <w:tcW w:type="dxa" w:w="16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Frais/an</w:t>
            </w:r>
          </w:p>
        </w:tc>
        <w:tc>
          <w:tcPr>
            <w:tcW w:type="dxa" w:w="1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Langue</w:t>
            </w:r>
          </w:p>
        </w:tc>
        <w:tc>
          <w:tcPr>
            <w:tcW w:type="dxa" w:w="2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Programmes phares</w:t>
            </w:r>
          </w:p>
        </w:tc>
      </w:tr>
      <w:tr>
        <w:tc>
          <w:tcPr>
            <w:tcW w:type="dxa" w:w="2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18"/>
                <w:szCs w:val="18"/>
              </w:rPr>
              <w:t xml:space="preserve">🏛 Universite medicale Comenius</w:t>
            </w:r>
          </w:p>
        </w:tc>
        <w:tc>
          <w:tcPr>
            <w:tcW w:type="dxa" w:w="18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Bratislava</w:t>
            </w:r>
          </w:p>
        </w:tc>
        <w:tc>
          <w:tcPr>
            <w:tcW w:type="dxa" w:w="16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6 500 - 8 500 EUR/an</w:t>
            </w:r>
          </w:p>
        </w:tc>
        <w:tc>
          <w:tcPr>
            <w:tcW w:type="dxa" w:w="1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Anglais</w:t>
            </w:r>
          </w:p>
        </w:tc>
        <w:tc>
          <w:tcPr>
            <w:tcW w:type="dxa" w:w="2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6"/>
                <w:szCs w:val="16"/>
              </w:rPr>
              <w:t xml:space="preserve">Medecine generale, Pharmacie, Sante Publique</w:t>
            </w:r>
          </w:p>
        </w:tc>
      </w:tr>
      <w:tr>
        <w:tc>
          <w:tcPr>
            <w:tcW w:type="dxa" w:w="2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18"/>
                <w:szCs w:val="18"/>
              </w:rPr>
              <w:t xml:space="preserve">🏛 Universite technique Bratislava (STU)</w:t>
            </w:r>
          </w:p>
        </w:tc>
        <w:tc>
          <w:tcPr>
            <w:tcW w:type="dxa" w:w="18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Bratislava</w:t>
            </w:r>
          </w:p>
        </w:tc>
        <w:tc>
          <w:tcPr>
            <w:tcW w:type="dxa" w:w="16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2 000 - 5 000 EUR/an</w:t>
            </w:r>
          </w:p>
        </w:tc>
        <w:tc>
          <w:tcPr>
            <w:tcW w:type="dxa" w:w="1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Anglais</w:t>
            </w:r>
          </w:p>
        </w:tc>
        <w:tc>
          <w:tcPr>
            <w:tcW w:type="dxa" w:w="2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6"/>
                <w:szCs w:val="16"/>
              </w:rPr>
              <w:t xml:space="preserve">Ingenierie, Informatique, Architecture</w:t>
            </w:r>
          </w:p>
        </w:tc>
      </w:tr>
      <w:tr>
        <w:tc>
          <w:tcPr>
            <w:tcW w:type="dxa" w:w="2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18"/>
                <w:szCs w:val="18"/>
              </w:rPr>
              <w:t xml:space="preserve">🏛 Universite Economique Bratislava</w:t>
            </w:r>
          </w:p>
        </w:tc>
        <w:tc>
          <w:tcPr>
            <w:tcW w:type="dxa" w:w="18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Bratislava</w:t>
            </w:r>
          </w:p>
        </w:tc>
        <w:tc>
          <w:tcPr>
            <w:tcW w:type="dxa" w:w="16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2 500 - 5 000 EUR/an</w:t>
            </w:r>
          </w:p>
        </w:tc>
        <w:tc>
          <w:tcPr>
            <w:tcW w:type="dxa" w:w="1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Anglais</w:t>
            </w:r>
          </w:p>
        </w:tc>
        <w:tc>
          <w:tcPr>
            <w:tcW w:type="dxa" w:w="2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6"/>
                <w:szCs w:val="16"/>
              </w:rPr>
              <w:t xml:space="preserve">Business, Finance, Economie, Commerce Int.</w:t>
            </w:r>
          </w:p>
        </w:tc>
      </w:tr>
      <w:tr>
        <w:tc>
          <w:tcPr>
            <w:tcW w:type="dxa" w:w="2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18"/>
                <w:szCs w:val="18"/>
              </w:rPr>
              <w:t xml:space="preserve">🏛 Universite Comenius Bratislava</w:t>
            </w:r>
          </w:p>
        </w:tc>
        <w:tc>
          <w:tcPr>
            <w:tcW w:type="dxa" w:w="18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Bratislava</w:t>
            </w:r>
          </w:p>
        </w:tc>
        <w:tc>
          <w:tcPr>
            <w:tcW w:type="dxa" w:w="16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2 000 - 5 000 EUR/an</w:t>
            </w:r>
          </w:p>
        </w:tc>
        <w:tc>
          <w:tcPr>
            <w:tcW w:type="dxa" w:w="1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Anglais/Slovaque</w:t>
            </w:r>
          </w:p>
        </w:tc>
        <w:tc>
          <w:tcPr>
            <w:tcW w:type="dxa" w:w="2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6"/>
                <w:szCs w:val="16"/>
              </w:rPr>
              <w:t xml:space="preserve">Droit, Sciences, IT, Pedagogie</w:t>
            </w:r>
          </w:p>
        </w:tc>
      </w:tr>
      <w:tr>
        <w:tc>
          <w:tcPr>
            <w:tcW w:type="dxa" w:w="2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18"/>
                <w:szCs w:val="18"/>
              </w:rPr>
              <w:t xml:space="preserve">🏛 Universite Technique Kosice</w:t>
            </w:r>
          </w:p>
        </w:tc>
        <w:tc>
          <w:tcPr>
            <w:tcW w:type="dxa" w:w="18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Kosice</w:t>
            </w:r>
          </w:p>
        </w:tc>
        <w:tc>
          <w:tcPr>
            <w:tcW w:type="dxa" w:w="16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2 000 - 4 500 EUR/an</w:t>
            </w:r>
          </w:p>
        </w:tc>
        <w:tc>
          <w:tcPr>
            <w:tcW w:type="dxa" w:w="1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Anglais</w:t>
            </w:r>
          </w:p>
        </w:tc>
        <w:tc>
          <w:tcPr>
            <w:tcW w:type="dxa" w:w="2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6"/>
                <w:szCs w:val="16"/>
              </w:rPr>
              <w:t xml:space="preserve">Ingenierie, Mines, Metallurgie, Informatique</w:t>
            </w:r>
          </w:p>
        </w:tc>
      </w:tr>
      <w:tr>
        <w:tc>
          <w:tcPr>
            <w:tcW w:type="dxa" w:w="2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18"/>
                <w:szCs w:val="18"/>
              </w:rPr>
              <w:t xml:space="preserve">🏛 Universite Matej Bel</w:t>
            </w:r>
          </w:p>
        </w:tc>
        <w:tc>
          <w:tcPr>
            <w:tcW w:type="dxa" w:w="18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Banska Bystrica</w:t>
            </w:r>
          </w:p>
        </w:tc>
        <w:tc>
          <w:tcPr>
            <w:tcW w:type="dxa" w:w="16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1 800 - 4 000 EUR/an</w:t>
            </w:r>
          </w:p>
        </w:tc>
        <w:tc>
          <w:tcPr>
            <w:tcW w:type="dxa" w:w="1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Anglais</w:t>
            </w:r>
          </w:p>
        </w:tc>
        <w:tc>
          <w:tcPr>
            <w:tcW w:type="dxa" w:w="2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6"/>
                <w:szCs w:val="16"/>
              </w:rPr>
              <w:t xml:space="preserve">Economie, Droit, Sciences naturelles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03  —  Filières et Niveaux d'Études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c>
          <w:tcPr>
            <w:tcW w:type="dxa" w:w="312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📘 LICENCE / BACHELOR
(3 ans — Bac+3)</w:t>
            </w:r>
          </w:p>
        </w:tc>
        <w:tc>
          <w:tcPr>
            <w:tcW w:type="dxa" w:w="312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0B4EA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🎓 MASTER
(2 ans — Bac+5)</w:t>
            </w:r>
          </w:p>
        </w:tc>
        <w:tc>
          <w:tcPr>
            <w:tcW w:type="dxa" w:w="312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22222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🔬 DOCTORAT / PhD
(3-4 ans — Bac+8)</w:t>
            </w:r>
          </w:p>
        </w:tc>
      </w:tr>
      <w:tr>
        <w:tc>
          <w:tcPr>
            <w:tcW w:type="dxa" w:w="312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Medecine · Dentisterie · Pharmacie
Informatique · Ingenierie automobile
Gestion · Economie · Droit
Architecture · Sciences naturelles</w:t>
            </w:r>
          </w:p>
        </w:tc>
        <w:tc>
          <w:tcPr>
            <w:tcW w:type="dxa" w:w="312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MBA · Management Europeen
Ingenierie des systemes
Sante Publique · Medecine
IT &amp; Intelligence Artificielle</w:t>
            </w:r>
          </w:p>
        </w:tc>
        <w:tc>
          <w:tcPr>
            <w:tcW w:type="dxa" w:w="312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Sciences medicales
Ingenierie industrielle
Economie · Droit europeen
Sciences de l'environnement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04  —  Conditions d'Admission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6960"/>
      </w:tblGrid>
      <w:tr>
        <w:tc>
          <w:tcPr>
            <w:tcW w:type="dxa" w:w="2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Niveau requis</w:t>
            </w:r>
          </w:p>
        </w:tc>
        <w:tc>
          <w:tcPr>
            <w:tcW w:type="dxa" w:w="69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Baccalaureat camerounais reconnu. Equivalence automatique avec le systeme LMD europeen.</w:t>
            </w:r>
          </w:p>
        </w:tc>
      </w:tr>
      <w:tr>
        <w:tc>
          <w:tcPr>
            <w:tcW w:type="dxa" w:w="2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Langue d'instruction</w:t>
            </w:r>
          </w:p>
        </w:tc>
        <w:tc>
          <w:tcPr>
            <w:tcW w:type="dxa" w:w="69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Programmes en anglais disponibles dans toutes les universites. Pas d'examen de langue francaise exige pour les pays non-francophones.</w:t>
            </w:r>
          </w:p>
        </w:tc>
      </w:tr>
      <w:tr>
        <w:tc>
          <w:tcPr>
            <w:tcW w:type="dxa" w:w="2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Dossier academique</w:t>
            </w:r>
          </w:p>
        </w:tc>
        <w:tc>
          <w:tcPr>
            <w:tcW w:type="dxa" w:w="69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Releves de notes, diplomes traduits en anglais, lettre de motivation, 2 lettres de recommandation.</w:t>
            </w:r>
          </w:p>
        </w:tc>
      </w:tr>
      <w:tr>
        <w:tc>
          <w:tcPr>
            <w:tcW w:type="dxa" w:w="2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Numerus clausus</w:t>
            </w:r>
          </w:p>
        </w:tc>
        <w:tc>
          <w:tcPr>
            <w:tcW w:type="dxa" w:w="69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Pas de quota pour etudiants africains. Admission sur dossier. Reponse sous 4 a 8 semaines.</w:t>
            </w:r>
          </w:p>
        </w:tc>
      </w:tr>
      <w:tr>
        <w:tc>
          <w:tcPr>
            <w:tcW w:type="dxa" w:w="2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Age d'acces</w:t>
            </w:r>
          </w:p>
        </w:tc>
        <w:tc>
          <w:tcPr>
            <w:tcW w:type="dxa" w:w="69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Pas de limite d'age pour la candidature. Adultes en reprise d'etudes acceptes.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05  —  Procédure Complète — 8 Étapes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0"/>
        <w:gridCol w:w="2400"/>
        <w:gridCol w:w="6160"/>
      </w:tblGrid>
      <w:tr>
        <w:tc>
          <w:tcPr>
            <w:tcW w:type="dxa" w:w="80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1B4F8C" w:val="clear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4"/>
                <w:szCs w:val="14"/>
              </w:rPr>
              <w:t xml:space="preserve">ÉTAPE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8"/>
                <w:szCs w:val="28"/>
              </w:rPr>
              <w:t xml:space="preserve">01</w:t>
            </w:r>
          </w:p>
        </w:tc>
        <w:tc>
          <w:tcPr>
            <w:tcW w:type="dxa" w:w="240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D0E4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4F8C"/>
                <w:sz w:val="20"/>
                <w:szCs w:val="20"/>
              </w:rPr>
              <w:t xml:space="preserve">Evaluation de profil</w:t>
            </w:r>
          </w:p>
        </w:tc>
        <w:tc>
          <w:tcPr>
            <w:tcW w:type="dxa" w:w="616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44444"/>
                <w:sz w:val="18"/>
                <w:szCs w:val="18"/>
              </w:rPr>
              <w:t xml:space="preserve">Analyse de votre dossier academique par 3M Travel. Identification de la filiere et de l'universite les plus adaptees a votre projet.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0"/>
        <w:gridCol w:w="2400"/>
        <w:gridCol w:w="6160"/>
      </w:tblGrid>
      <w:tr>
        <w:tc>
          <w:tcPr>
            <w:tcW w:type="dxa" w:w="80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1B4F8C" w:val="clear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4"/>
                <w:szCs w:val="14"/>
              </w:rPr>
              <w:t xml:space="preserve">ÉTAPE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8"/>
                <w:szCs w:val="28"/>
              </w:rPr>
              <w:t xml:space="preserve">02</w:t>
            </w:r>
          </w:p>
        </w:tc>
        <w:tc>
          <w:tcPr>
            <w:tcW w:type="dxa" w:w="240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D0E4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4F8C"/>
                <w:sz w:val="20"/>
                <w:szCs w:val="20"/>
              </w:rPr>
              <w:t xml:space="preserve">Choix de l'universite</w:t>
            </w:r>
          </w:p>
        </w:tc>
        <w:tc>
          <w:tcPr>
            <w:tcW w:type="dxa" w:w="616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44444"/>
                <w:sz w:val="18"/>
                <w:szCs w:val="18"/>
              </w:rPr>
              <w:t xml:space="preserve">Selection de 2 a 3 universites cibles. Constitution du dossier d'admission selon les exigences de chaque etablissement.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0"/>
        <w:gridCol w:w="2400"/>
        <w:gridCol w:w="6160"/>
      </w:tblGrid>
      <w:tr>
        <w:tc>
          <w:tcPr>
            <w:tcW w:type="dxa" w:w="80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1B4F8C" w:val="clear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4"/>
                <w:szCs w:val="14"/>
              </w:rPr>
              <w:t xml:space="preserve">ÉTAPE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8"/>
                <w:szCs w:val="28"/>
              </w:rPr>
              <w:t xml:space="preserve">03</w:t>
            </w:r>
          </w:p>
        </w:tc>
        <w:tc>
          <w:tcPr>
            <w:tcW w:type="dxa" w:w="240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D0E4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4F8C"/>
                <w:sz w:val="20"/>
                <w:szCs w:val="20"/>
              </w:rPr>
              <w:t xml:space="preserve">Lettre d'acceptation</w:t>
            </w:r>
          </w:p>
        </w:tc>
        <w:tc>
          <w:tcPr>
            <w:tcW w:type="dxa" w:w="616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44444"/>
                <w:sz w:val="18"/>
                <w:szCs w:val="18"/>
              </w:rPr>
              <w:t xml:space="preserve">Soumission du dossier d'admission. Obtention de la lettre d'acceptation officielle de l'universite. Delai : 4 a 8 semaines.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0"/>
        <w:gridCol w:w="2400"/>
        <w:gridCol w:w="6160"/>
      </w:tblGrid>
      <w:tr>
        <w:tc>
          <w:tcPr>
            <w:tcW w:type="dxa" w:w="80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1B4F8C" w:val="clear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4"/>
                <w:szCs w:val="14"/>
              </w:rPr>
              <w:t xml:space="preserve">ÉTAPE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8"/>
                <w:szCs w:val="28"/>
              </w:rPr>
              <w:t xml:space="preserve">04</w:t>
            </w:r>
          </w:p>
        </w:tc>
        <w:tc>
          <w:tcPr>
            <w:tcW w:type="dxa" w:w="240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D0E4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4F8C"/>
                <w:sz w:val="20"/>
                <w:szCs w:val="20"/>
              </w:rPr>
              <w:t xml:space="preserve">Demande de visa</w:t>
            </w:r>
          </w:p>
        </w:tc>
        <w:tc>
          <w:tcPr>
            <w:tcW w:type="dxa" w:w="616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44444"/>
                <w:sz w:val="18"/>
                <w:szCs w:val="18"/>
              </w:rPr>
              <w:t xml:space="preserve">Constitution du dossier visa etudiant aupres de l'ambassade. Documents : lettre d'acceptation + passeport + justificatifs financiers + assurance. Delai : 4 a 8 semaines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0"/>
        <w:gridCol w:w="2400"/>
        <w:gridCol w:w="6160"/>
      </w:tblGrid>
      <w:tr>
        <w:tc>
          <w:tcPr>
            <w:tcW w:type="dxa" w:w="80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1B4F8C" w:val="clear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4"/>
                <w:szCs w:val="14"/>
              </w:rPr>
              <w:t xml:space="preserve">ÉTAPE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8"/>
                <w:szCs w:val="28"/>
              </w:rPr>
              <w:t xml:space="preserve">05</w:t>
            </w:r>
          </w:p>
        </w:tc>
        <w:tc>
          <w:tcPr>
            <w:tcW w:type="dxa" w:w="240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D0E4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4F8C"/>
                <w:sz w:val="20"/>
                <w:szCs w:val="20"/>
              </w:rPr>
              <w:t xml:space="preserve">Preuve de ressources</w:t>
            </w:r>
          </w:p>
        </w:tc>
        <w:tc>
          <w:tcPr>
            <w:tcW w:type="dxa" w:w="616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44444"/>
                <w:sz w:val="18"/>
                <w:szCs w:val="18"/>
              </w:rPr>
              <w:t xml:space="preserve">Justifier de ressources suffisantes : compte bancaire avec minimum 5 000 EUR ou lettre de garant. Varie selon les universites.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0"/>
        <w:gridCol w:w="2400"/>
        <w:gridCol w:w="6160"/>
      </w:tblGrid>
      <w:tr>
        <w:tc>
          <w:tcPr>
            <w:tcW w:type="dxa" w:w="80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1B4F8C" w:val="clear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4"/>
                <w:szCs w:val="14"/>
              </w:rPr>
              <w:t xml:space="preserve">ÉTAPE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8"/>
                <w:szCs w:val="28"/>
              </w:rPr>
              <w:t xml:space="preserve">06</w:t>
            </w:r>
          </w:p>
        </w:tc>
        <w:tc>
          <w:tcPr>
            <w:tcW w:type="dxa" w:w="240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D0E4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4F8C"/>
                <w:sz w:val="20"/>
                <w:szCs w:val="20"/>
              </w:rPr>
              <w:t xml:space="preserve">Assurance sante</w:t>
            </w:r>
          </w:p>
        </w:tc>
        <w:tc>
          <w:tcPr>
            <w:tcW w:type="dxa" w:w="616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44444"/>
                <w:sz w:val="18"/>
                <w:szCs w:val="18"/>
              </w:rPr>
              <w:t xml:space="preserve">Souscrire une assurance sante internationale avant le depart. Obligatoire pour le visa.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0"/>
        <w:gridCol w:w="2400"/>
        <w:gridCol w:w="6160"/>
      </w:tblGrid>
      <w:tr>
        <w:tc>
          <w:tcPr>
            <w:tcW w:type="dxa" w:w="80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1B4F8C" w:val="clear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4"/>
                <w:szCs w:val="14"/>
              </w:rPr>
              <w:t xml:space="preserve">ÉTAPE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8"/>
                <w:szCs w:val="28"/>
              </w:rPr>
              <w:t xml:space="preserve">07</w:t>
            </w:r>
          </w:p>
        </w:tc>
        <w:tc>
          <w:tcPr>
            <w:tcW w:type="dxa" w:w="240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D0E4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4F8C"/>
                <w:sz w:val="20"/>
                <w:szCs w:val="20"/>
              </w:rPr>
              <w:t xml:space="preserve">Voyage et arrivee</w:t>
            </w:r>
          </w:p>
        </w:tc>
        <w:tc>
          <w:tcPr>
            <w:tcW w:type="dxa" w:w="616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44444"/>
                <w:sz w:val="18"/>
                <w:szCs w:val="18"/>
              </w:rPr>
              <w:t xml:space="preserve">Reservation du billet. Inscription a l'universite a l'arrivee. Enregistrement aupres des autorites locales (obligatoire sous 30 jours).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0"/>
        <w:gridCol w:w="2400"/>
        <w:gridCol w:w="6160"/>
      </w:tblGrid>
      <w:tr>
        <w:tc>
          <w:tcPr>
            <w:tcW w:type="dxa" w:w="80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1B4F8C" w:val="clear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4"/>
                <w:szCs w:val="14"/>
              </w:rPr>
              <w:t xml:space="preserve">ÉTAPE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8"/>
                <w:szCs w:val="28"/>
              </w:rPr>
              <w:t xml:space="preserve">08</w:t>
            </w:r>
          </w:p>
        </w:tc>
        <w:tc>
          <w:tcPr>
            <w:tcW w:type="dxa" w:w="240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D0E4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4F8C"/>
                <w:sz w:val="20"/>
                <w:szCs w:val="20"/>
              </w:rPr>
              <w:t xml:space="preserve">Titre de sejour etudiant</w:t>
            </w:r>
          </w:p>
        </w:tc>
        <w:tc>
          <w:tcPr>
            <w:tcW w:type="dxa" w:w="616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44444"/>
                <w:sz w:val="18"/>
                <w:szCs w:val="18"/>
              </w:rPr>
              <w:t xml:space="preserve">Demande du titre de sejour etudiant apres arrivee. Validite : 1 an renouvelable.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06  —  Documents Requis — Visa Étudiant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DOCUMENTS OBLIGATOIRES</w:t>
            </w:r>
          </w:p>
        </w:tc>
        <w:tc>
          <w:tcPr>
            <w:tcW w:type="dxa" w:w="4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DOCUMENTS COMPLEMENTAIRES</w:t>
            </w:r>
          </w:p>
        </w:tc>
      </w:tr>
      <w:tr>
        <w:tc>
          <w:tcPr>
            <w:tcW w:type="dxa" w:w="4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Passeport valide
Lettre d'acceptation universitaire
Baccalaureat legalise + traduction
Releves de notes (apostille)
Preuve de ressources : min 3 500 EUR
Assurance sante internationale
2 photos biometriques
Casier judiciaire (apostille)</w:t>
            </w:r>
          </w:p>
        </w:tc>
        <w:tc>
          <w:tcPr>
            <w:tcW w:type="dxa" w:w="4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Lettre de motivation
2 lettres de recommandation
Preuve paiement inscription
Justificatif logement
Certificat medical de bonne sante
Certificat de langue anglaise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07  —  Budget Détaillé — Première Année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1600"/>
        <w:gridCol w:w="1200"/>
        <w:gridCol w:w="3360"/>
      </w:tblGrid>
      <w:tr>
        <w:tc>
          <w:tcPr>
            <w:tcW w:type="dxa" w:w="3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Poste de depense</w:t>
            </w:r>
          </w:p>
        </w:tc>
        <w:tc>
          <w:tcPr>
            <w:tcW w:type="dxa" w:w="16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Montant estime</w:t>
            </w:r>
          </w:p>
        </w:tc>
        <w:tc>
          <w:tcPr>
            <w:tcW w:type="dxa" w:w="1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Obligatoire</w:t>
            </w:r>
          </w:p>
        </w:tc>
        <w:tc>
          <w:tcPr>
            <w:tcW w:type="dxa" w:w="3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Detail</w:t>
            </w:r>
          </w:p>
        </w:tc>
      </w:tr>
      <w:tr>
        <w:tc>
          <w:tcPr>
            <w:tcW w:type="dxa" w:w="3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Ouverture dossier 3M Travel</w:t>
            </w:r>
          </w:p>
        </w:tc>
        <w:tc>
          <w:tcPr>
            <w:tcW w:type="dxa" w:w="16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65 000 FCFA</w:t>
            </w:r>
          </w:p>
        </w:tc>
        <w:tc>
          <w:tcPr>
            <w:tcW w:type="dxa" w:w="1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Oui</w:t>
            </w:r>
          </w:p>
        </w:tc>
        <w:tc>
          <w:tcPr>
            <w:tcW w:type="dxa" w:w="3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Signature mandat.</w:t>
            </w:r>
          </w:p>
        </w:tc>
      </w:tr>
      <w:tr>
        <w:tc>
          <w:tcPr>
            <w:tcW w:type="dxa" w:w="3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Frais d'inscription universitaire</w:t>
            </w:r>
          </w:p>
        </w:tc>
        <w:tc>
          <w:tcPr>
            <w:tcW w:type="dxa" w:w="16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100 000 – 200 000 F</w:t>
            </w:r>
          </w:p>
        </w:tc>
        <w:tc>
          <w:tcPr>
            <w:tcW w:type="dxa" w:w="1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Oui</w:t>
            </w:r>
          </w:p>
        </w:tc>
        <w:tc>
          <w:tcPr>
            <w:tcW w:type="dxa" w:w="3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Selon universite choisie.</w:t>
            </w:r>
          </w:p>
        </w:tc>
      </w:tr>
      <w:tr>
        <w:tc>
          <w:tcPr>
            <w:tcW w:type="dxa" w:w="3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Frais de visa etudiant</w:t>
            </w:r>
          </w:p>
        </w:tc>
        <w:tc>
          <w:tcPr>
            <w:tcW w:type="dxa" w:w="16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≈ 80 EUR / 52 000 F</w:t>
            </w:r>
          </w:p>
        </w:tc>
        <w:tc>
          <w:tcPr>
            <w:tcW w:type="dxa" w:w="1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Oui</w:t>
            </w:r>
          </w:p>
        </w:tc>
        <w:tc>
          <w:tcPr>
            <w:tcW w:type="dxa" w:w="3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Ambassade Slovaquie (via Prague ou Paris).</w:t>
            </w:r>
          </w:p>
        </w:tc>
      </w:tr>
      <w:tr>
        <w:tc>
          <w:tcPr>
            <w:tcW w:type="dxa" w:w="3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Scolarite (1ere annee)</w:t>
            </w:r>
          </w:p>
        </w:tc>
        <w:tc>
          <w:tcPr>
            <w:tcW w:type="dxa" w:w="16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1 800 – 8 500 EUR</w:t>
            </w:r>
          </w:p>
        </w:tc>
        <w:tc>
          <w:tcPr>
            <w:tcW w:type="dxa" w:w="1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Oui</w:t>
            </w:r>
          </w:p>
        </w:tc>
        <w:tc>
          <w:tcPr>
            <w:tcW w:type="dxa" w:w="3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Ingenierie moins cher. Medecine plus cher.</w:t>
            </w:r>
          </w:p>
        </w:tc>
      </w:tr>
      <w:tr>
        <w:tc>
          <w:tcPr>
            <w:tcW w:type="dxa" w:w="3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Logement (9 mois)</w:t>
            </w:r>
          </w:p>
        </w:tc>
        <w:tc>
          <w:tcPr>
            <w:tcW w:type="dxa" w:w="16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1 800 – 4 500 EUR</w:t>
            </w:r>
          </w:p>
        </w:tc>
        <w:tc>
          <w:tcPr>
            <w:tcW w:type="dxa" w:w="1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Oui</w:t>
            </w:r>
          </w:p>
        </w:tc>
        <w:tc>
          <w:tcPr>
            <w:tcW w:type="dxa" w:w="3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Residence U 150-250 EUR/mois. Studio 400-600 EUR.</w:t>
            </w:r>
          </w:p>
        </w:tc>
      </w:tr>
      <w:tr>
        <w:tc>
          <w:tcPr>
            <w:tcW w:type="dxa" w:w="3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Alimentation + transport (9 mois)</w:t>
            </w:r>
          </w:p>
        </w:tc>
        <w:tc>
          <w:tcPr>
            <w:tcW w:type="dxa" w:w="16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2 700 EUR</w:t>
            </w:r>
          </w:p>
        </w:tc>
        <w:tc>
          <w:tcPr>
            <w:tcW w:type="dxa" w:w="1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Oui</w:t>
            </w:r>
          </w:p>
        </w:tc>
        <w:tc>
          <w:tcPr>
            <w:tcW w:type="dxa" w:w="3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300 EUR/mois. Bratislava moins cher que Varsovie.</w:t>
            </w:r>
          </w:p>
        </w:tc>
      </w:tr>
      <w:tr>
        <w:tc>
          <w:tcPr>
            <w:tcW w:type="dxa" w:w="3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Assurance sante</w:t>
            </w:r>
          </w:p>
        </w:tc>
        <w:tc>
          <w:tcPr>
            <w:tcW w:type="dxa" w:w="16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200 – 400 EUR</w:t>
            </w:r>
          </w:p>
        </w:tc>
        <w:tc>
          <w:tcPr>
            <w:tcW w:type="dxa" w:w="1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Oui</w:t>
            </w:r>
          </w:p>
        </w:tc>
        <w:tc>
          <w:tcPr>
            <w:tcW w:type="dxa" w:w="3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Obligatoire.</w:t>
            </w:r>
          </w:p>
        </w:tc>
      </w:tr>
      <w:tr>
        <w:tc>
          <w:tcPr>
            <w:tcW w:type="dxa" w:w="3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Billet d'avion (NON INCLUS)</w:t>
            </w:r>
          </w:p>
        </w:tc>
        <w:tc>
          <w:tcPr>
            <w:tcW w:type="dxa" w:w="16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A votre charge</w:t>
            </w:r>
          </w:p>
        </w:tc>
        <w:tc>
          <w:tcPr>
            <w:tcW w:type="dxa" w:w="1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—</w:t>
            </w:r>
          </w:p>
        </w:tc>
        <w:tc>
          <w:tcPr>
            <w:tcW w:type="dxa" w:w="3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Estimatif : 450 000–750 000 F Yaounde-Bratislava.</w:t>
            </w:r>
          </w:p>
        </w:tc>
      </w:tr>
      <w:tr>
        <w:tc>
          <w:tcPr>
            <w:tcW w:type="dxa" w:w="3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20"/>
                <w:szCs w:val="20"/>
              </w:rPr>
              <w:t xml:space="preserve">BUDGET ANNUEL TOTAL (HORS VOL)</w:t>
            </w:r>
          </w:p>
        </w:tc>
        <w:tc>
          <w:tcPr>
            <w:tcW w:type="dxa" w:w="16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2 600 000 FCFA</w:t>
            </w:r>
          </w:p>
        </w:tc>
        <w:tc>
          <w:tcPr>
            <w:tcW w:type="dxa" w:w="1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—</w:t>
            </w:r>
          </w:p>
        </w:tc>
        <w:tc>
          <w:tcPr>
            <w:tcW w:type="dxa" w:w="3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Medecine : budget plus eleve (8 500 EUR scolarite).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08  —  Honoraires 3M Travel &amp; Modalités de Paiement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c>
          <w:tcPr>
            <w:tcW w:type="dxa" w:w="312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006400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PAIEMENT COMPLET
0% majoration
2 000 000 FCFA
✔ Meilleur tarif</w:t>
            </w:r>
          </w:p>
        </w:tc>
        <w:tc>
          <w:tcPr>
            <w:tcW w:type="dxa" w:w="312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C8960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PAR TRANCHES
+20% majoration
2 400 000 FCFA
✔ Flexibilite</w:t>
            </w:r>
          </w:p>
        </w:tc>
        <w:tc>
          <w:tcPr>
            <w:tcW w:type="dxa" w:w="312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A L'OBTENTION
+30% majoration
2 600 000 FCFA
✔ Solde au visa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/>
          <w:iCs/>
          <w:color w:val="888888"/>
          <w:sz w:val="17"/>
          <w:szCs w:val="17"/>
        </w:rPr>
        <w:t xml:space="preserve">Note : Les frais d'inscription universitaire, le visa et le billet d'avion sont a la charge du candidat et non inclus dans les honoraires 3M Travel.</w:t>
      </w:r>
    </w:p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09  —  Bourses &amp; Aides Financières Disponibles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1600"/>
        <w:gridCol w:w="2000"/>
        <w:gridCol w:w="3360"/>
      </w:tblGrid>
      <w:tr>
        <w:tc>
          <w:tcPr>
            <w:tcW w:type="dxa" w:w="2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Bourse / Programme</w:t>
            </w:r>
          </w:p>
        </w:tc>
        <w:tc>
          <w:tcPr>
            <w:tcW w:type="dxa" w:w="16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Montant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Conditions</w:t>
            </w:r>
          </w:p>
        </w:tc>
        <w:tc>
          <w:tcPr>
            <w:tcW w:type="dxa" w:w="3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Comment candidater</w:t>
            </w:r>
          </w:p>
        </w:tc>
      </w:tr>
      <w:tr>
        <w:tc>
          <w:tcPr>
            <w:tcW w:type="dxa" w:w="2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18"/>
                <w:szCs w:val="18"/>
              </w:rPr>
              <w:t xml:space="preserve">Bourse Gouvernement Slovaque</w:t>
            </w:r>
          </w:p>
        </w:tc>
        <w:tc>
          <w:tcPr>
            <w:tcW w:type="dxa" w:w="16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Variable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Tres bon dossier</w:t>
            </w:r>
          </w:p>
        </w:tc>
        <w:tc>
          <w:tcPr>
            <w:tcW w:type="dxa" w:w="3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Via ambassade + Ministerstvo skolstva</w:t>
            </w:r>
          </w:p>
        </w:tc>
      </w:tr>
      <w:tr>
        <w:tc>
          <w:tcPr>
            <w:tcW w:type="dxa" w:w="2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18"/>
                <w:szCs w:val="18"/>
              </w:rPr>
              <w:t xml:space="preserve">Erasmus+</w:t>
            </w:r>
          </w:p>
        </w:tc>
        <w:tc>
          <w:tcPr>
            <w:tcW w:type="dxa" w:w="16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2 000 – 5 000 EUR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Echange inter-univ.</w:t>
            </w:r>
          </w:p>
        </w:tc>
        <w:tc>
          <w:tcPr>
            <w:tcW w:type="dxa" w:w="3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Via universite camerounaise partenaire</w:t>
            </w:r>
          </w:p>
        </w:tc>
      </w:tr>
      <w:tr>
        <w:tc>
          <w:tcPr>
            <w:tcW w:type="dxa" w:w="2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18"/>
                <w:szCs w:val="18"/>
              </w:rPr>
              <w:t xml:space="preserve">Bourse excellence universitaire</w:t>
            </w:r>
          </w:p>
        </w:tc>
        <w:tc>
          <w:tcPr>
            <w:tcW w:type="dxa" w:w="16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20 – 40% reduction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Dossier superieur a 16/20</w:t>
            </w:r>
          </w:p>
        </w:tc>
        <w:tc>
          <w:tcPr>
            <w:tcW w:type="dxa" w:w="3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Candidature directe universite</w:t>
            </w:r>
          </w:p>
        </w:tc>
      </w:tr>
      <w:tr>
        <w:tc>
          <w:tcPr>
            <w:tcW w:type="dxa" w:w="2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18"/>
                <w:szCs w:val="18"/>
              </w:rPr>
              <w:t xml:space="preserve">Volkswagen / Industrie (stage remunere)</w:t>
            </w:r>
          </w:p>
        </w:tc>
        <w:tc>
          <w:tcPr>
            <w:tcW w:type="dxa" w:w="16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1 000 – 1 500 EUR/mois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Stage en usine</w:t>
            </w:r>
          </w:p>
        </w:tc>
        <w:tc>
          <w:tcPr>
            <w:tcW w:type="dxa" w:w="3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Via universite technique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10  —  Logement &amp; Vie Étudiante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000"/>
        <w:gridCol w:w="2000"/>
        <w:gridCol w:w="2960"/>
      </w:tblGrid>
      <w:tr>
        <w:tc>
          <w:tcPr>
            <w:tcW w:type="dxa" w:w="2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Type de logement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Cout mensuel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Disponibilite</w:t>
            </w:r>
          </w:p>
        </w:tc>
        <w:tc>
          <w:tcPr>
            <w:tcW w:type="dxa" w:w="29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Remarques</w:t>
            </w:r>
          </w:p>
        </w:tc>
      </w:tr>
      <w:tr>
        <w:tc>
          <w:tcPr>
            <w:tcW w:type="dxa" w:w="2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20"/>
                <w:szCs w:val="20"/>
              </w:rPr>
              <w:t xml:space="preserve">Residence universitaire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150 – 250 EUR/mois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Bonne</w:t>
            </w:r>
          </w:p>
        </w:tc>
        <w:tc>
          <w:tcPr>
            <w:tcW w:type="dxa" w:w="29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Disponible sur inscription anticipee.</w:t>
            </w:r>
          </w:p>
        </w:tc>
      </w:tr>
      <w:tr>
        <w:tc>
          <w:tcPr>
            <w:tcW w:type="dxa" w:w="2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20"/>
                <w:szCs w:val="20"/>
              </w:rPr>
              <w:t xml:space="preserve">Studio Bratislava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350 – 600 EUR/mois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Bonne</w:t>
            </w:r>
          </w:p>
        </w:tc>
        <w:tc>
          <w:tcPr>
            <w:tcW w:type="dxa" w:w="29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Moins cher que Varsovie ou Prague.</w:t>
            </w:r>
          </w:p>
        </w:tc>
      </w:tr>
      <w:tr>
        <w:tc>
          <w:tcPr>
            <w:tcW w:type="dxa" w:w="2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20"/>
                <w:szCs w:val="20"/>
              </w:rPr>
              <w:t xml:space="preserve">Colocation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200 – 350 EUR/mois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Excellente</w:t>
            </w:r>
          </w:p>
        </w:tc>
        <w:tc>
          <w:tcPr>
            <w:tcW w:type="dxa" w:w="29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Recommande. Communaute etudiante active.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/>
          <w:iCs/>
          <w:color w:val="666666"/>
          <w:sz w:val="17"/>
          <w:szCs w:val="17"/>
        </w:rPr>
        <w:t xml:space="preserve"/>
      </w:r>
    </w:p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11  —  Après les Études — Rester &amp; Travailler en Europe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c>
          <w:tcPr>
            <w:tcW w:type="dxa" w:w="312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Option</w:t>
            </w:r>
          </w:p>
        </w:tc>
        <w:tc>
          <w:tcPr>
            <w:tcW w:type="dxa" w:w="312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Conditions</w:t>
            </w:r>
          </w:p>
        </w:tc>
        <w:tc>
          <w:tcPr>
            <w:tcW w:type="dxa" w:w="312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Avantages</w:t>
            </w:r>
          </w:p>
        </w:tc>
      </w:tr>
      <w:tr>
        <w:tc>
          <w:tcPr>
            <w:tcW w:type="dxa" w:w="312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20"/>
                <w:szCs w:val="20"/>
              </w:rPr>
              <w:t xml:space="preserve">Travail industrie auto</w:t>
            </w:r>
          </w:p>
        </w:tc>
        <w:tc>
          <w:tcPr>
            <w:tcW w:type="dxa" w:w="312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Stage -&gt; CDI Volkswagen/Kia/Stellantis</w:t>
            </w:r>
          </w:p>
        </w:tc>
        <w:tc>
          <w:tcPr>
            <w:tcW w:type="dxa" w:w="312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Meilleur pays UE pour ingenierie automobile.</w:t>
            </w:r>
          </w:p>
        </w:tc>
      </w:tr>
      <w:tr>
        <w:tc>
          <w:tcPr>
            <w:tcW w:type="dxa" w:w="312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20"/>
                <w:szCs w:val="20"/>
              </w:rPr>
              <w:t xml:space="preserve">Visa Travail UE</w:t>
            </w:r>
          </w:p>
        </w:tc>
        <w:tc>
          <w:tcPr>
            <w:tcW w:type="dxa" w:w="312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Diplome UE + offre emploi</w:t>
            </w:r>
          </w:p>
        </w:tc>
        <w:tc>
          <w:tcPr>
            <w:tcW w:type="dxa" w:w="312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Salaire ingenieur : 2 000-4 000 EUR/mois.</w:t>
            </w:r>
          </w:p>
        </w:tc>
      </w:tr>
      <w:tr>
        <w:tc>
          <w:tcPr>
            <w:tcW w:type="dxa" w:w="312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20"/>
                <w:szCs w:val="20"/>
              </w:rPr>
              <w:t xml:space="preserve">Carte Bleue Europeenne</w:t>
            </w:r>
          </w:p>
        </w:tc>
        <w:tc>
          <w:tcPr>
            <w:tcW w:type="dxa" w:w="312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Bac+3 + salaire 1,5x median</w:t>
            </w:r>
          </w:p>
        </w:tc>
        <w:tc>
          <w:tcPr>
            <w:tcW w:type="dxa" w:w="312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Residence permanente acceleree.</w:t>
            </w:r>
          </w:p>
        </w:tc>
      </w:tr>
      <w:tr>
        <w:tc>
          <w:tcPr>
            <w:tcW w:type="dxa" w:w="312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20"/>
                <w:szCs w:val="20"/>
              </w:rPr>
              <w:t xml:space="preserve">Residence permanente</w:t>
            </w:r>
          </w:p>
        </w:tc>
        <w:tc>
          <w:tcPr>
            <w:tcW w:type="dxa" w:w="312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5 ans residence legale</w:t>
            </w:r>
          </w:p>
        </w:tc>
        <w:tc>
          <w:tcPr>
            <w:tcW w:type="dxa" w:w="312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Nationalite slovaque possible apres 8 ans.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0"/>
          <w:szCs w:val="20"/>
        </w:rPr>
        <w:t xml:space="preserve"/>
      </w:r>
    </w:p>
    <w:p>
      <w:pPr>
        <w:pBdr>
          <w:bottom w:val="single" w:color="C8960C" w:sz="8" w:space="2"/>
        </w:pBdr>
        <w:spacing w:after="0" w:before="200"/>
      </w:pPr>
    </w:p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8"/>
                <w:szCs w:val="18"/>
              </w:rPr>
              <w:t xml:space="preserve">3M TRAVEL &amp; SERVICES SARL
+237 698 104 832 / +237 620 996 045
hello@3mtravelagency.com
www.3mtravelagency.com
Biyem-Assi, montee chapelle Obili, Yaounde</w:t>
            </w:r>
          </w:p>
        </w:tc>
        <w:tc>
          <w:tcPr>
            <w:tcW w:type="dxa" w:w="4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🇸🇰 AMBASSADE SLOVAQUIE
Ambassade de Slovaquie
(via Prague ou Paris)
site : mzv.sk
Visa via VFS Global Yaounde
Delai : 4-8 semaines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006400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✅  CONSULTATION INITIALE GRATUITE &amp; SANS ENGAGEMENT — Analyse de votre profil, identification du meilleur programme, devis personnalise. WhatsApp : +237 698 104 832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0"/>
          <w:szCs w:val="20"/>
        </w:rPr>
        <w:t xml:space="preserve"/>
      </w:r>
    </w:p>
    <w:p>
      <w:pPr>
        <w:spacing w:after="0" w:before="0"/>
        <w:jc w:val="center"/>
      </w:pPr>
      <w:r>
        <w:rPr>
          <w:rFonts w:ascii="Arial" w:cs="Arial" w:eastAsia="Arial" w:hAnsi="Arial"/>
          <w:b/>
          <w:bCs/>
          <w:i/>
          <w:iCs/>
          <w:color w:val="C8960C"/>
          <w:sz w:val="22"/>
          <w:szCs w:val="22"/>
        </w:rPr>
        <w:t xml:space="preserve">"Votre mobilite, notre expertise. Votre reussite, notre mission."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2026-06-04T21:55:01.985Z</dcterms:created>
  <dcterms:modified xsi:type="dcterms:W3CDTF">2026-06-04T21:55:01.985Z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